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0" w:rsidRDefault="00B270B0" w:rsidP="00B270B0">
      <w:pPr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Алюминиевые окна</w:t>
      </w:r>
    </w:p>
    <w:p w:rsidR="00B270B0" w:rsidRPr="00CF0A1A" w:rsidRDefault="00CF0A1A" w:rsidP="00B270B0">
      <w:pPr>
        <w:pStyle w:val="a4"/>
        <w:jc w:val="both"/>
        <w:rPr>
          <w:rStyle w:val="a7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"http://uborkamusora.10ki.ru" </w:instrText>
      </w:r>
      <w:r>
        <w:rPr>
          <w:color w:val="000000"/>
        </w:rPr>
        <w:fldChar w:fldCharType="separate"/>
      </w:r>
      <w:r w:rsidR="00B270B0" w:rsidRPr="00CF0A1A">
        <w:rPr>
          <w:rStyle w:val="a7"/>
        </w:rPr>
        <w:t>Для обустройства практически всех помещений, от жилых домов до индустриальных помещений, лучше всего подходят алюминиевые окна, которые в последнее время получают все больше распространение в России и мире.</w:t>
      </w:r>
    </w:p>
    <w:p w:rsidR="00B270B0" w:rsidRDefault="00B270B0" w:rsidP="00B270B0">
      <w:pPr>
        <w:pStyle w:val="a4"/>
        <w:jc w:val="both"/>
        <w:rPr>
          <w:color w:val="000000"/>
        </w:rPr>
      </w:pPr>
      <w:r w:rsidRPr="00CF0A1A">
        <w:rPr>
          <w:rStyle w:val="a7"/>
        </w:rPr>
        <w:t xml:space="preserve">Всеобщее признание окон из алюминиевого </w:t>
      </w:r>
      <w:proofErr w:type="gramStart"/>
      <w:r w:rsidRPr="00CF0A1A">
        <w:rPr>
          <w:rStyle w:val="a7"/>
        </w:rPr>
        <w:t>профиля</w:t>
      </w:r>
      <w:proofErr w:type="gramEnd"/>
      <w:r w:rsidRPr="00CF0A1A">
        <w:rPr>
          <w:rStyle w:val="a7"/>
        </w:rPr>
        <w:t> как строителями, так и потребителями в лице жильцов и работников организаций обусловлено тем, что оконные конструкции из алюминия прекрасно переносят перепады климата, жару и мороз, стойки к влажной и агрессивной среде.</w:t>
      </w:r>
      <w:r w:rsidR="00CF0A1A">
        <w:rPr>
          <w:color w:val="000000"/>
        </w:rPr>
        <w:fldChar w:fldCharType="end"/>
      </w:r>
    </w:p>
    <w:p w:rsidR="00B270B0" w:rsidRDefault="00B270B0" w:rsidP="00B270B0">
      <w:pPr>
        <w:pStyle w:val="a4"/>
        <w:jc w:val="both"/>
        <w:rPr>
          <w:color w:val="000000"/>
        </w:rPr>
      </w:pPr>
      <w:r>
        <w:rPr>
          <w:color w:val="000000"/>
        </w:rPr>
        <w:t xml:space="preserve">Благодаря своей высокой прочности, алюминиевый профиль несет очень большие нагрузки и менее подвержен </w:t>
      </w:r>
      <w:proofErr w:type="gramStart"/>
      <w:r>
        <w:rPr>
          <w:color w:val="000000"/>
        </w:rPr>
        <w:t>деформации</w:t>
      </w:r>
      <w:proofErr w:type="gramEnd"/>
      <w:r>
        <w:rPr>
          <w:color w:val="000000"/>
        </w:rPr>
        <w:t xml:space="preserve"> нежели деревянное или пластиковое окно. Несмотря на то, что пластиковые окна являются хорошим решением для небольших площадей остекления, они проигрывают в надежности и прочности алюминиевым окнам.</w:t>
      </w:r>
    </w:p>
    <w:p w:rsidR="00B270B0" w:rsidRDefault="00B270B0" w:rsidP="00B270B0">
      <w:pPr>
        <w:pStyle w:val="a4"/>
        <w:jc w:val="both"/>
        <w:rPr>
          <w:color w:val="000000"/>
        </w:rPr>
      </w:pPr>
      <w:r>
        <w:rPr>
          <w:color w:val="000000"/>
        </w:rPr>
        <w:t>Секрет успеха алюминиевых окон кроется в свойствах алюминия, а именно то, что это - экологически чистый продукт, который не выделяет вредных веществ и безопасен для здоровья и жизни.</w:t>
      </w:r>
    </w:p>
    <w:p w:rsidR="00B270B0" w:rsidRDefault="00B270B0" w:rsidP="00B270B0">
      <w:pPr>
        <w:pStyle w:val="a4"/>
        <w:jc w:val="both"/>
        <w:rPr>
          <w:color w:val="000000"/>
        </w:rPr>
      </w:pPr>
      <w:r>
        <w:rPr>
          <w:color w:val="000000"/>
        </w:rPr>
        <w:t>Алюминиевые окна не деформируется в процессе применения, обладают высокой устойчивостью к коррозии и имеют долгий срок эксплуатации.</w:t>
      </w:r>
    </w:p>
    <w:p w:rsidR="00B270B0" w:rsidRDefault="00B270B0" w:rsidP="00B270B0">
      <w:pPr>
        <w:pStyle w:val="a4"/>
        <w:jc w:val="both"/>
        <w:rPr>
          <w:color w:val="000000"/>
        </w:rPr>
      </w:pPr>
      <w:r>
        <w:rPr>
          <w:color w:val="000000"/>
        </w:rPr>
        <w:t xml:space="preserve">Из алюминия делают окна </w:t>
      </w:r>
      <w:proofErr w:type="spellStart"/>
      <w:proofErr w:type="gramStart"/>
      <w:r>
        <w:rPr>
          <w:color w:val="000000"/>
        </w:rPr>
        <w:t>окна</w:t>
      </w:r>
      <w:proofErr w:type="spellEnd"/>
      <w:proofErr w:type="gramEnd"/>
      <w:r>
        <w:rPr>
          <w:color w:val="000000"/>
        </w:rPr>
        <w:t xml:space="preserve"> практически любых форм и размеров, которые обладают пластичностью, легкостью и прочностью.</w:t>
      </w:r>
    </w:p>
    <w:p w:rsidR="00D462C6" w:rsidRPr="00762B54" w:rsidRDefault="00B270B0" w:rsidP="00D462C6">
      <w:pPr>
        <w:pStyle w:val="a4"/>
        <w:jc w:val="both"/>
        <w:rPr>
          <w:color w:val="000000"/>
        </w:rPr>
      </w:pPr>
      <w:r>
        <w:rPr>
          <w:color w:val="000000"/>
        </w:rPr>
        <w:t>Алюминиевые окна бывают двух категорий: теплые и холодные.</w:t>
      </w:r>
      <w:r>
        <w:rPr>
          <w:color w:val="000000"/>
        </w:rPr>
        <w:br/>
        <w:t>«Теплые» алюминиевые окна являются оптимальным вариантом для установки в жилых помещениях, так как у них есть специальный термостат, который препятствует тому, чтобы тепло выходило из помещения.</w:t>
      </w:r>
      <w:r>
        <w:rPr>
          <w:color w:val="000000"/>
        </w:rPr>
        <w:br/>
        <w:t>«Холодные» алюминиевые окна подойдут для остекления балконов, внутренних перегородок, нежилых помещений, витрин, лоджий и т.д.</w:t>
      </w:r>
    </w:p>
    <w:p w:rsidR="00B270B0" w:rsidRDefault="00B270B0" w:rsidP="00D462C6">
      <w:pPr>
        <w:pStyle w:val="a4"/>
        <w:jc w:val="both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F3BDA5E" wp14:editId="063510D5">
            <wp:extent cx="3583358" cy="33120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58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54" w:rsidRPr="00762B54" w:rsidRDefault="00762B54" w:rsidP="00762B54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lastRenderedPageBreak/>
        <w:t>Компания поставляет под «ключ»:</w:t>
      </w:r>
    </w:p>
    <w:p w:rsidR="00762B54" w:rsidRPr="00762B54" w:rsidRDefault="00762B54" w:rsidP="00762B54">
      <w:pPr>
        <w:tabs>
          <w:tab w:val="left" w:pos="5428"/>
        </w:tabs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ab/>
      </w:r>
    </w:p>
    <w:p w:rsidR="00762B54" w:rsidRPr="00762B54" w:rsidRDefault="00762B54" w:rsidP="00762B54">
      <w:pPr>
        <w:spacing w:after="200" w:line="276" w:lineRule="auto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762B54">
        <w:rPr>
          <w:rFonts w:ascii="Calibri" w:eastAsia="Calibri" w:hAnsi="Calibri"/>
          <w:b/>
          <w:sz w:val="22"/>
          <w:szCs w:val="22"/>
        </w:rPr>
        <w:t>1</w:t>
      </w:r>
      <w:r w:rsidRPr="00762B54">
        <w:rPr>
          <w:rFonts w:ascii="Calibri" w:eastAsia="Calibri" w:hAnsi="Calibri"/>
          <w:b/>
          <w:color w:val="FF0000"/>
          <w:sz w:val="22"/>
          <w:szCs w:val="22"/>
        </w:rPr>
        <w:t xml:space="preserve">.  </w:t>
      </w:r>
      <w:r w:rsidRPr="00762B54">
        <w:rPr>
          <w:rFonts w:ascii="Calibri" w:eastAsia="+mn-ea" w:hAnsi="Calibri" w:cs="+mn-cs"/>
          <w:b/>
          <w:color w:val="FF0000"/>
          <w:kern w:val="24"/>
          <w:sz w:val="22"/>
          <w:szCs w:val="22"/>
          <w:u w:val="single"/>
        </w:rPr>
        <w:t>Алюминиевые и цельностеклянные входные группы</w:t>
      </w:r>
      <w:r w:rsidRPr="00762B54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, а также </w:t>
      </w:r>
      <w:r w:rsidRPr="00762B54">
        <w:rPr>
          <w:rFonts w:ascii="Calibri" w:eastAsia="+mn-ea" w:hAnsi="Calibri" w:cs="+mn-cs"/>
          <w:b/>
          <w:color w:val="0070C0"/>
          <w:kern w:val="24"/>
          <w:sz w:val="22"/>
          <w:szCs w:val="22"/>
          <w:u w:val="single"/>
        </w:rPr>
        <w:t>карусельные двери</w:t>
      </w:r>
      <w:r w:rsidRPr="00762B54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,  для мест с большой проходимостью людей. Подобные конструкции отличаются эргономичностью и практичностью, а их размер, дизайн, обработка и оформление подбираются исходя из требований клиента и тех функций, которые будет выполнять конструкция.</w:t>
      </w:r>
    </w:p>
    <w:p w:rsidR="00762B54" w:rsidRPr="00762B54" w:rsidRDefault="00762B54" w:rsidP="00762B54">
      <w:pPr>
        <w:spacing w:after="200" w:line="276" w:lineRule="auto"/>
        <w:rPr>
          <w:b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762B54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2.П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роектирование и возведение </w:t>
      </w:r>
      <w:r w:rsidRPr="00762B54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перегородок любого класса и назначения </w:t>
      </w:r>
      <w:proofErr w:type="gramStart"/>
      <w:r w:rsidRPr="00762B54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>от</w:t>
      </w:r>
      <w:proofErr w:type="gramEnd"/>
      <w:r w:rsidRPr="00762B54">
        <w:rPr>
          <w:rFonts w:ascii="Calibri" w:eastAsia="+mn-ea" w:hAnsi="Calibri" w:cs="+mn-cs"/>
          <w:b/>
          <w:color w:val="00B050"/>
          <w:kern w:val="24"/>
          <w:sz w:val="24"/>
          <w:szCs w:val="24"/>
          <w:u w:val="single"/>
          <w:lang w:eastAsia="ru-RU"/>
        </w:rPr>
        <w:t xml:space="preserve"> санитарно-технических до офисных.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В ходе работы  используется различные технологии и всевозможные материалы, такие как стекло, </w:t>
      </w:r>
      <w:proofErr w:type="spellStart"/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гипсовинил</w:t>
      </w:r>
      <w:proofErr w:type="spellEnd"/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, ДСП, </w:t>
      </w:r>
      <w:proofErr w:type="spellStart"/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лДСП</w:t>
      </w:r>
      <w:proofErr w:type="spellEnd"/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, МДФ, ДВП и т.д.</w:t>
      </w:r>
    </w:p>
    <w:p w:rsidR="00762B54" w:rsidRPr="00762B54" w:rsidRDefault="00762B54" w:rsidP="00762B54">
      <w:pPr>
        <w:spacing w:after="200" w:line="276" w:lineRule="auto"/>
        <w:textAlignment w:val="baseline"/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3.</w:t>
      </w:r>
      <w:r w:rsidRPr="00762B54">
        <w:rPr>
          <w:rFonts w:ascii="Calibri" w:eastAsia="+mn-ea" w:hAnsi="Calibri" w:cs="+mn-cs"/>
          <w:b/>
          <w:color w:val="C00000"/>
          <w:kern w:val="24"/>
          <w:sz w:val="22"/>
          <w:szCs w:val="22"/>
          <w:u w:val="single"/>
        </w:rPr>
        <w:t>Офисные, цельностеклянные, технические, противопожарные, автоматические двери</w:t>
      </w:r>
      <w:r w:rsidRPr="00762B54">
        <w:rPr>
          <w:rFonts w:ascii="Calibri" w:eastAsia="+mn-ea" w:hAnsi="Calibri" w:cs="+mn-cs"/>
          <w:b/>
          <w:color w:val="C00000"/>
          <w:kern w:val="24"/>
          <w:sz w:val="22"/>
          <w:szCs w:val="22"/>
        </w:rPr>
        <w:t xml:space="preserve"> </w:t>
      </w:r>
      <w:r w:rsidRPr="00762B54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всевозможных видов с использованием новейших технологий по современным стандартам качества и индивидуальным требованиям клиента, идеально вписываясь в интерьер офисного или торгового пространства.</w:t>
      </w:r>
    </w:p>
    <w:p w:rsidR="00762B54" w:rsidRPr="00762B54" w:rsidRDefault="00762B54" w:rsidP="00762B54">
      <w:pPr>
        <w:spacing w:after="200" w:line="276" w:lineRule="auto"/>
        <w:rPr>
          <w:b/>
          <w:sz w:val="24"/>
          <w:szCs w:val="24"/>
          <w:lang w:eastAsia="ru-RU"/>
        </w:rPr>
      </w:pPr>
      <w:r w:rsidRPr="00762B54">
        <w:rPr>
          <w:rFonts w:ascii="Calibri" w:eastAsia="Calibri" w:hAnsi="Calibri"/>
          <w:b/>
          <w:sz w:val="22"/>
          <w:szCs w:val="22"/>
        </w:rPr>
        <w:t xml:space="preserve">4. 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Заказы на поставку 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u w:val="single"/>
          <w:lang w:eastAsia="ru-RU"/>
        </w:rPr>
        <w:t>козырьков и перил из нержавеющей стали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 xml:space="preserve"> различных размеров с использованием стекла, деревянных панелей и т.д.</w:t>
      </w:r>
    </w:p>
    <w:p w:rsidR="00762B54" w:rsidRPr="00762B54" w:rsidRDefault="00762B54" w:rsidP="00762B54">
      <w:pPr>
        <w:spacing w:after="200" w:line="276" w:lineRule="auto"/>
        <w:rPr>
          <w:b/>
          <w:sz w:val="24"/>
          <w:szCs w:val="24"/>
          <w:lang w:eastAsia="ru-RU"/>
        </w:rPr>
      </w:pPr>
      <w:r w:rsidRPr="00762B54">
        <w:rPr>
          <w:rFonts w:ascii="Calibri" w:eastAsia="Calibri" w:hAnsi="Calibri"/>
          <w:b/>
          <w:sz w:val="22"/>
          <w:szCs w:val="22"/>
        </w:rPr>
        <w:t>5. П</w:t>
      </w: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редлагает широкий спектр услуг по поставке:</w:t>
      </w:r>
    </w:p>
    <w:p w:rsidR="00762B54" w:rsidRPr="00762B54" w:rsidRDefault="00762B54" w:rsidP="00762B54">
      <w:pPr>
        <w:textAlignment w:val="baseline"/>
        <w:rPr>
          <w:b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душевых кабин;</w:t>
      </w:r>
    </w:p>
    <w:p w:rsidR="00762B54" w:rsidRPr="00762B54" w:rsidRDefault="00762B54" w:rsidP="00762B54">
      <w:pPr>
        <w:textAlignment w:val="baseline"/>
        <w:rPr>
          <w:b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столешниц из битого триплекса;</w:t>
      </w:r>
    </w:p>
    <w:p w:rsidR="00762B54" w:rsidRPr="00762B54" w:rsidRDefault="00762B54" w:rsidP="00762B54">
      <w:pPr>
        <w:textAlignment w:val="baseline"/>
        <w:rPr>
          <w:b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стеклянных полов и потолков;</w:t>
      </w:r>
    </w:p>
    <w:p w:rsidR="00762B54" w:rsidRPr="00762B54" w:rsidRDefault="00762B54" w:rsidP="00762B54">
      <w:pPr>
        <w:textAlignment w:val="baseline"/>
        <w:rPr>
          <w:b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столов и тумб;</w:t>
      </w:r>
    </w:p>
    <w:p w:rsidR="00762B54" w:rsidRPr="00762B54" w:rsidRDefault="00762B54" w:rsidP="00762B54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  <w:r w:rsidRPr="00762B54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  <w:t>- нестандартных шкафов-купе с использованием стекла и дерева.</w:t>
      </w:r>
    </w:p>
    <w:p w:rsidR="00762B54" w:rsidRPr="00762B54" w:rsidRDefault="00762B54" w:rsidP="00762B54">
      <w:pPr>
        <w:textAlignment w:val="baseline"/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ru-RU"/>
        </w:rPr>
      </w:pPr>
    </w:p>
    <w:p w:rsidR="00D462C6" w:rsidRPr="00D462C6" w:rsidRDefault="00BB4080" w:rsidP="00D462C6">
      <w:pPr>
        <w:shd w:val="clear" w:color="auto" w:fill="FFFFFF"/>
        <w:spacing w:line="432" w:lineRule="atLeast"/>
        <w:rPr>
          <w:rFonts w:ascii="Calibri" w:hAnsi="Calibri" w:cs="Tahoma"/>
          <w:b/>
          <w:bCs/>
          <w:color w:val="0000FF" w:themeColor="hyperlink"/>
          <w:u w:val="single"/>
          <w:shd w:val="clear" w:color="auto" w:fill="FFFFFF"/>
          <w:lang w:eastAsia="ru-RU"/>
        </w:rPr>
      </w:pPr>
      <w:hyperlink r:id="rId6" w:history="1">
        <w:r w:rsidR="00D462C6" w:rsidRPr="00D462C6">
          <w:rPr>
            <w:rFonts w:ascii="Calibri" w:hAnsi="Calibri" w:cs="Tahoma"/>
            <w:b/>
            <w:bCs/>
            <w:color w:val="0000FF" w:themeColor="hyperlink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  <w:r w:rsidR="00D462C6" w:rsidRPr="00D462C6">
          <w:rPr>
            <w:rFonts w:ascii="Calibri" w:hAnsi="Calibri" w:cs="Tahoma"/>
            <w:b/>
            <w:bCs/>
            <w:color w:val="0000FF" w:themeColor="hyperlink"/>
            <w:u w:val="single"/>
            <w:lang w:eastAsia="ru-RU"/>
          </w:rPr>
          <w:br/>
        </w:r>
      </w:hyperlink>
    </w:p>
    <w:p w:rsidR="00D462C6" w:rsidRPr="00D462C6" w:rsidRDefault="00BB4080" w:rsidP="00D462C6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  <w:shd w:val="clear" w:color="auto" w:fill="FFFFFF"/>
        </w:rPr>
      </w:pPr>
      <w:hyperlink r:id="rId7" w:history="1">
        <w:r w:rsidR="00D462C6" w:rsidRPr="00D462C6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 xml:space="preserve">Выезд наших специалистов к Заказчикам в удобное ему время по любым вопросам бесплатен! Заказчику предоставляются все документы по решению его </w:t>
        </w:r>
        <w:proofErr w:type="gramStart"/>
        <w:r w:rsidR="00D462C6" w:rsidRPr="00D462C6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>задач</w:t>
        </w:r>
        <w:proofErr w:type="gramEnd"/>
        <w:r w:rsidR="00D462C6" w:rsidRPr="00D462C6">
          <w:rPr>
            <w:rFonts w:ascii="Calibri" w:eastAsia="Calibri" w:hAnsi="Calibri"/>
            <w:color w:val="0000FF" w:themeColor="hyperlink"/>
            <w:sz w:val="22"/>
            <w:szCs w:val="22"/>
            <w:u w:val="single"/>
            <w:shd w:val="clear" w:color="auto" w:fill="FFFFFF"/>
            <w:lang w:eastAsia="ru-RU"/>
          </w:rPr>
          <w:t xml:space="preserve"> и он правомерен принимать любое выгодное и устраивающее его решение! </w:t>
        </w:r>
      </w:hyperlink>
    </w:p>
    <w:p w:rsidR="00D462C6" w:rsidRPr="00D462C6" w:rsidRDefault="00BB4080" w:rsidP="00D462C6">
      <w:pPr>
        <w:spacing w:after="200" w:line="276" w:lineRule="auto"/>
        <w:rPr>
          <w:rFonts w:ascii="Calibri" w:eastAsia="Calibri" w:hAnsi="Calibri"/>
          <w:color w:val="0000FF" w:themeColor="hyperlink"/>
          <w:sz w:val="22"/>
          <w:szCs w:val="22"/>
          <w:u w:val="single"/>
        </w:rPr>
      </w:pPr>
      <w:hyperlink r:id="rId8" w:history="1">
        <w:proofErr w:type="spellStart"/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Тел</w:t>
        </w:r>
        <w:proofErr w:type="gramStart"/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.к</w:t>
        </w:r>
        <w:proofErr w:type="gramEnd"/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орпоративные</w:t>
        </w:r>
        <w:proofErr w:type="spellEnd"/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t>:</w:t>
        </w:r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br/>
          <w:t>+7  926  249 -  79 - 43,</w:t>
        </w:r>
        <w:r w:rsidR="00D462C6" w:rsidRPr="00D462C6">
          <w:rPr>
            <w:rFonts w:ascii="Calibri" w:eastAsia="Calibri" w:hAnsi="Calibri" w:cs="Tahoma"/>
            <w:b/>
            <w:bCs/>
            <w:color w:val="0000FF" w:themeColor="hyperlink"/>
            <w:u w:val="single"/>
          </w:rPr>
          <w:br/>
          <w:t xml:space="preserve">+7  926  536 -  40 - 16. </w:t>
        </w:r>
      </w:hyperlink>
    </w:p>
    <w:p w:rsidR="00D462C6" w:rsidRPr="00D462C6" w:rsidRDefault="00BB4080" w:rsidP="00D462C6">
      <w:pPr>
        <w:spacing w:after="200" w:line="276" w:lineRule="auto"/>
        <w:rPr>
          <w:rFonts w:ascii="Calibri" w:eastAsia="Calibri" w:hAnsi="Calibri"/>
          <w:b/>
          <w:color w:val="0000FF" w:themeColor="hyperlink"/>
          <w:sz w:val="28"/>
          <w:szCs w:val="28"/>
          <w:u w:val="single"/>
        </w:rPr>
      </w:pPr>
      <w:hyperlink r:id="rId9" w:history="1">
        <w:r w:rsidR="00D462C6" w:rsidRPr="00D462C6">
          <w:rPr>
            <w:rFonts w:ascii="Calibri" w:eastAsia="Calibri" w:hAnsi="Calibri"/>
            <w:b/>
            <w:color w:val="0000FF" w:themeColor="hyperlink"/>
            <w:sz w:val="22"/>
            <w:szCs w:val="22"/>
            <w:u w:val="single"/>
          </w:rPr>
          <w:t>« Все услуги по благоустройству зданий, помещений и территорий - ремонт, уборка, погрузка и вывоз мусора контейнерами ».</w:t>
        </w:r>
      </w:hyperlink>
    </w:p>
    <w:p w:rsidR="00D462C6" w:rsidRPr="00D462C6" w:rsidRDefault="00D462C6" w:rsidP="00D462C6">
      <w:pPr>
        <w:spacing w:after="200" w:line="276" w:lineRule="auto"/>
        <w:rPr>
          <w:rFonts w:eastAsia="Calibri"/>
          <w:sz w:val="22"/>
          <w:szCs w:val="22"/>
        </w:rPr>
      </w:pPr>
      <w:r w:rsidRPr="00D462C6">
        <w:rPr>
          <w:rFonts w:ascii="Calibri" w:eastAsia="Calibri" w:hAnsi="Calibri"/>
          <w:sz w:val="22"/>
          <w:szCs w:val="22"/>
        </w:rPr>
        <w:t xml:space="preserve"> </w:t>
      </w:r>
    </w:p>
    <w:p w:rsidR="00D462C6" w:rsidRPr="00D462C6" w:rsidRDefault="00D462C6" w:rsidP="00D462C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462C6" w:rsidRPr="00D462C6" w:rsidRDefault="00D462C6" w:rsidP="00D462C6"/>
    <w:p w:rsidR="0044704F" w:rsidRDefault="0044704F"/>
    <w:sectPr w:rsidR="004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0"/>
    <w:rsid w:val="00384898"/>
    <w:rsid w:val="0044704F"/>
    <w:rsid w:val="004509B2"/>
    <w:rsid w:val="00762B54"/>
    <w:rsid w:val="00B270B0"/>
    <w:rsid w:val="00BB4080"/>
    <w:rsid w:val="00CF0A1A"/>
    <w:rsid w:val="00D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B270B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0B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0A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B270B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0B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0A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.10ki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u.10ki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u.10ki.bi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u.10ki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2013-08-05T13:42:00Z</dcterms:created>
  <dcterms:modified xsi:type="dcterms:W3CDTF">2013-08-05T14:29:00Z</dcterms:modified>
</cp:coreProperties>
</file>