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3255D" w:rsidRDefault="0003255D" w:rsidP="0003255D">
      <w:pPr>
        <w:shd w:val="clear" w:color="auto" w:fill="FFFFFF"/>
        <w:jc w:val="both"/>
        <w:rPr>
          <w:b/>
          <w:bCs/>
          <w:color w:val="333333"/>
          <w:sz w:val="32"/>
          <w:szCs w:val="32"/>
          <w:u w:val="single"/>
          <w:lang w:eastAsia="ru-RU"/>
        </w:rPr>
      </w:pPr>
      <w:r>
        <w:rPr>
          <w:b/>
          <w:bCs/>
          <w:color w:val="333333"/>
          <w:sz w:val="32"/>
          <w:szCs w:val="32"/>
          <w:u w:val="single"/>
          <w:lang w:eastAsia="ru-RU"/>
        </w:rPr>
        <w:t>Входные группы</w:t>
      </w:r>
    </w:p>
    <w:p w:rsidR="0003255D" w:rsidRDefault="002A63BF" w:rsidP="0003255D">
      <w:pPr>
        <w:shd w:val="clear" w:color="auto" w:fill="FFFFFF"/>
        <w:spacing w:before="100" w:beforeAutospacing="1" w:after="300" w:line="240" w:lineRule="atLeast"/>
        <w:ind w:firstLine="150"/>
        <w:jc w:val="both"/>
        <w:rPr>
          <w:color w:val="000000"/>
          <w:sz w:val="24"/>
          <w:szCs w:val="24"/>
          <w:shd w:val="clear" w:color="auto" w:fill="F8F7F6"/>
        </w:rPr>
      </w:pPr>
      <w:hyperlink r:id="rId5" w:history="1">
        <w:r w:rsidR="0003255D" w:rsidRPr="002A63BF">
          <w:rPr>
            <w:rStyle w:val="a6"/>
            <w:sz w:val="24"/>
            <w:szCs w:val="24"/>
            <w:shd w:val="clear" w:color="auto" w:fill="F8F7F6"/>
          </w:rPr>
          <w:t>Входные группы из алюминия - это очень востребованный сегодня вариант оформления входа. Многие солидные компании, а также владельцы частных домов и коттеджей выбирают именно такие входные группы, руководствуясь не только соображениями престижа, но и элементарным здравым смыслом и желанием избавиться от многих неприятных проблем. И кстати, желанием сэкономить на входных группах, каким бы парадоксальным не казалось это утверждение. Хотя входные группы из алюминия – недешевое удовольствие, солидные вложения с лихвой окупаются в процессе эксплуатации.</w:t>
        </w:r>
      </w:hyperlink>
      <w:bookmarkStart w:id="0" w:name="_GoBack"/>
      <w:bookmarkEnd w:id="0"/>
    </w:p>
    <w:p w:rsidR="0003255D" w:rsidRDefault="0003255D" w:rsidP="0003255D">
      <w:pPr>
        <w:shd w:val="clear" w:color="auto" w:fill="FFFFFF"/>
        <w:spacing w:before="100" w:beforeAutospacing="1" w:after="300" w:line="240" w:lineRule="atLeast"/>
        <w:ind w:firstLine="150"/>
        <w:jc w:val="both"/>
        <w:rPr>
          <w:color w:val="000000"/>
          <w:sz w:val="24"/>
          <w:szCs w:val="24"/>
          <w:lang w:eastAsia="ru-RU"/>
        </w:rPr>
      </w:pPr>
      <w:r>
        <w:rPr>
          <w:color w:val="000000"/>
          <w:sz w:val="24"/>
          <w:szCs w:val="24"/>
          <w:shd w:val="clear" w:color="auto" w:fill="F8F7F6"/>
        </w:rPr>
        <w:t xml:space="preserve">Алюминиевым дверям не страшны перепады температур, они не боятся чрезмерной влажности или сухости, при которых деревянные двери разбухают или, наоборот, рассыхаются. Входные группы из алюминия всегда остаются «в форме», они не выгорают на солнце и не страдают от жары, холода и сырости. «Теплые» входные группы из алюминия со специальным </w:t>
      </w:r>
      <w:proofErr w:type="spellStart"/>
      <w:r>
        <w:rPr>
          <w:color w:val="000000"/>
          <w:sz w:val="24"/>
          <w:szCs w:val="24"/>
          <w:shd w:val="clear" w:color="auto" w:fill="F8F7F6"/>
        </w:rPr>
        <w:t>теплосберегающим</w:t>
      </w:r>
      <w:proofErr w:type="spellEnd"/>
      <w:r>
        <w:rPr>
          <w:color w:val="000000"/>
          <w:sz w:val="24"/>
          <w:szCs w:val="24"/>
          <w:shd w:val="clear" w:color="auto" w:fill="F8F7F6"/>
        </w:rPr>
        <w:t xml:space="preserve"> профилем и ударопрочным стеклом – надежный гарант комфорта и безопасности в неблагоприятных условиях. Кроме того, алюминий позволяет воплощать в жизнь самые невероятные архитектурно-дизайнерские мечты: входные группы от серьезных производителей не только исключительно функциональны, но и совершенны с точки зрения эстетики. Поэтому входные группы с использованием алюминия делают городское пространство не только более </w:t>
      </w:r>
      <w:proofErr w:type="spellStart"/>
      <w:r>
        <w:rPr>
          <w:color w:val="000000"/>
          <w:sz w:val="24"/>
          <w:szCs w:val="24"/>
          <w:shd w:val="clear" w:color="auto" w:fill="F8F7F6"/>
        </w:rPr>
        <w:t>экологичным</w:t>
      </w:r>
      <w:proofErr w:type="spellEnd"/>
      <w:r>
        <w:rPr>
          <w:color w:val="000000"/>
          <w:sz w:val="24"/>
          <w:szCs w:val="24"/>
          <w:shd w:val="clear" w:color="auto" w:fill="F8F7F6"/>
        </w:rPr>
        <w:t>, но и, безусловно, более эстетичным.</w:t>
      </w:r>
    </w:p>
    <w:p w:rsidR="0003255D" w:rsidRDefault="0003255D" w:rsidP="0003255D">
      <w:pPr>
        <w:shd w:val="clear" w:color="auto" w:fill="FFFFFF"/>
        <w:spacing w:before="100" w:beforeAutospacing="1" w:after="300" w:line="240" w:lineRule="atLeast"/>
        <w:ind w:firstLine="150"/>
        <w:jc w:val="center"/>
        <w:rPr>
          <w:color w:val="000000"/>
          <w:sz w:val="24"/>
          <w:szCs w:val="24"/>
          <w:lang w:val="en-US" w:eastAsia="ru-RU"/>
        </w:rPr>
      </w:pPr>
      <w:r>
        <w:rPr>
          <w:noProof/>
          <w:color w:val="000000"/>
          <w:sz w:val="24"/>
          <w:szCs w:val="24"/>
          <w:lang w:eastAsia="ru-RU"/>
        </w:rPr>
        <w:drawing>
          <wp:inline distT="0" distB="0" distL="0" distR="0" wp14:anchorId="466A8A74" wp14:editId="004E5332">
            <wp:extent cx="5265420" cy="394716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265420" cy="3947160"/>
                    </a:xfrm>
                    <a:prstGeom prst="rect">
                      <a:avLst/>
                    </a:prstGeom>
                    <a:noFill/>
                    <a:ln>
                      <a:noFill/>
                    </a:ln>
                  </pic:spPr>
                </pic:pic>
              </a:graphicData>
            </a:graphic>
          </wp:inline>
        </w:drawing>
      </w:r>
    </w:p>
    <w:p w:rsidR="00B3282B" w:rsidRPr="00B3282B" w:rsidRDefault="00B3282B" w:rsidP="00B3282B">
      <w:pPr>
        <w:textAlignment w:val="baseline"/>
        <w:rPr>
          <w:rFonts w:ascii="Calibri" w:eastAsia="+mn-ea" w:hAnsi="Calibri" w:cs="+mn-cs"/>
          <w:b/>
          <w:color w:val="000000"/>
          <w:kern w:val="24"/>
          <w:sz w:val="24"/>
          <w:szCs w:val="24"/>
          <w:lang w:eastAsia="ru-RU"/>
        </w:rPr>
      </w:pPr>
      <w:r w:rsidRPr="00B3282B">
        <w:rPr>
          <w:rFonts w:ascii="Calibri" w:eastAsia="+mn-ea" w:hAnsi="Calibri" w:cs="+mn-cs"/>
          <w:b/>
          <w:color w:val="000000"/>
          <w:kern w:val="24"/>
          <w:sz w:val="24"/>
          <w:szCs w:val="24"/>
          <w:lang w:eastAsia="ru-RU"/>
        </w:rPr>
        <w:t>Компания поставляет под «ключ»:</w:t>
      </w:r>
    </w:p>
    <w:p w:rsidR="00B3282B" w:rsidRPr="00B3282B" w:rsidRDefault="00B3282B" w:rsidP="00B3282B">
      <w:pPr>
        <w:tabs>
          <w:tab w:val="left" w:pos="5428"/>
        </w:tabs>
        <w:textAlignment w:val="baseline"/>
        <w:rPr>
          <w:rFonts w:ascii="Calibri" w:eastAsia="+mn-ea" w:hAnsi="Calibri" w:cs="+mn-cs"/>
          <w:b/>
          <w:color w:val="000000"/>
          <w:kern w:val="24"/>
          <w:sz w:val="24"/>
          <w:szCs w:val="24"/>
          <w:lang w:eastAsia="ru-RU"/>
        </w:rPr>
      </w:pPr>
      <w:r w:rsidRPr="00B3282B">
        <w:rPr>
          <w:rFonts w:ascii="Calibri" w:eastAsia="+mn-ea" w:hAnsi="Calibri" w:cs="+mn-cs"/>
          <w:b/>
          <w:color w:val="000000"/>
          <w:kern w:val="24"/>
          <w:sz w:val="24"/>
          <w:szCs w:val="24"/>
          <w:lang w:eastAsia="ru-RU"/>
        </w:rPr>
        <w:tab/>
      </w:r>
    </w:p>
    <w:p w:rsidR="00B3282B" w:rsidRPr="00B3282B" w:rsidRDefault="00B3282B" w:rsidP="00B3282B">
      <w:pPr>
        <w:spacing w:after="200" w:line="276" w:lineRule="auto"/>
        <w:rPr>
          <w:rFonts w:ascii="Calibri" w:eastAsia="+mn-ea" w:hAnsi="Calibri" w:cs="+mn-cs"/>
          <w:b/>
          <w:color w:val="000000"/>
          <w:kern w:val="24"/>
          <w:sz w:val="22"/>
          <w:szCs w:val="22"/>
        </w:rPr>
      </w:pPr>
      <w:r w:rsidRPr="00B3282B">
        <w:rPr>
          <w:rFonts w:ascii="Calibri" w:eastAsia="Calibri" w:hAnsi="Calibri"/>
          <w:b/>
          <w:sz w:val="22"/>
          <w:szCs w:val="22"/>
        </w:rPr>
        <w:t>1</w:t>
      </w:r>
      <w:r w:rsidRPr="00B3282B">
        <w:rPr>
          <w:rFonts w:ascii="Calibri" w:eastAsia="Calibri" w:hAnsi="Calibri"/>
          <w:b/>
          <w:color w:val="FF0000"/>
          <w:sz w:val="22"/>
          <w:szCs w:val="22"/>
        </w:rPr>
        <w:t xml:space="preserve">.  </w:t>
      </w:r>
      <w:r w:rsidRPr="00B3282B">
        <w:rPr>
          <w:rFonts w:ascii="Calibri" w:eastAsia="+mn-ea" w:hAnsi="Calibri" w:cs="+mn-cs"/>
          <w:b/>
          <w:color w:val="FF0000"/>
          <w:kern w:val="24"/>
          <w:sz w:val="22"/>
          <w:szCs w:val="22"/>
          <w:u w:val="single"/>
        </w:rPr>
        <w:t>Алюминиевые и цельностеклянные входные группы</w:t>
      </w:r>
      <w:r w:rsidRPr="00B3282B">
        <w:rPr>
          <w:rFonts w:ascii="Calibri" w:eastAsia="+mn-ea" w:hAnsi="Calibri" w:cs="+mn-cs"/>
          <w:b/>
          <w:color w:val="000000"/>
          <w:kern w:val="24"/>
          <w:sz w:val="22"/>
          <w:szCs w:val="22"/>
        </w:rPr>
        <w:t xml:space="preserve">, а также </w:t>
      </w:r>
      <w:r w:rsidRPr="00B3282B">
        <w:rPr>
          <w:rFonts w:ascii="Calibri" w:eastAsia="+mn-ea" w:hAnsi="Calibri" w:cs="+mn-cs"/>
          <w:b/>
          <w:color w:val="0070C0"/>
          <w:kern w:val="24"/>
          <w:sz w:val="22"/>
          <w:szCs w:val="22"/>
          <w:u w:val="single"/>
        </w:rPr>
        <w:t>карусельные двери</w:t>
      </w:r>
      <w:r w:rsidRPr="00B3282B">
        <w:rPr>
          <w:rFonts w:ascii="Calibri" w:eastAsia="+mn-ea" w:hAnsi="Calibri" w:cs="+mn-cs"/>
          <w:b/>
          <w:color w:val="000000"/>
          <w:kern w:val="24"/>
          <w:sz w:val="22"/>
          <w:szCs w:val="22"/>
        </w:rPr>
        <w:t xml:space="preserve">,  для мест с большой проходимостью людей. Подобные конструкции отличаются эргономичностью и </w:t>
      </w:r>
      <w:r w:rsidRPr="00B3282B">
        <w:rPr>
          <w:rFonts w:ascii="Calibri" w:eastAsia="+mn-ea" w:hAnsi="Calibri" w:cs="+mn-cs"/>
          <w:b/>
          <w:color w:val="000000"/>
          <w:kern w:val="24"/>
          <w:sz w:val="22"/>
          <w:szCs w:val="22"/>
        </w:rPr>
        <w:lastRenderedPageBreak/>
        <w:t>практичностью, а их размер, дизайн, обработка и оформление подбираются исходя из требований клиента и тех функций, которые будет выполнять конструкция.</w:t>
      </w:r>
    </w:p>
    <w:p w:rsidR="00B3282B" w:rsidRPr="00B3282B" w:rsidRDefault="00B3282B" w:rsidP="00B3282B">
      <w:pPr>
        <w:spacing w:after="200" w:line="276" w:lineRule="auto"/>
        <w:rPr>
          <w:b/>
          <w:sz w:val="24"/>
          <w:szCs w:val="24"/>
          <w:lang w:eastAsia="ru-RU"/>
        </w:rPr>
      </w:pPr>
      <w:r w:rsidRPr="00B3282B">
        <w:rPr>
          <w:rFonts w:ascii="Calibri" w:eastAsia="+mn-ea" w:hAnsi="Calibri" w:cs="+mn-cs"/>
          <w:b/>
          <w:color w:val="000000"/>
          <w:kern w:val="24"/>
          <w:sz w:val="24"/>
          <w:szCs w:val="24"/>
          <w:lang w:eastAsia="ru-RU"/>
        </w:rPr>
        <w:t xml:space="preserve"> </w:t>
      </w:r>
      <w:r w:rsidRPr="00B3282B">
        <w:rPr>
          <w:rFonts w:ascii="Calibri" w:eastAsia="+mn-ea" w:hAnsi="Calibri" w:cs="+mn-cs"/>
          <w:b/>
          <w:color w:val="000000"/>
          <w:kern w:val="24"/>
          <w:sz w:val="22"/>
          <w:szCs w:val="22"/>
        </w:rPr>
        <w:t>2.П</w:t>
      </w:r>
      <w:r w:rsidRPr="00B3282B">
        <w:rPr>
          <w:rFonts w:ascii="Calibri" w:eastAsia="+mn-ea" w:hAnsi="Calibri" w:cs="+mn-cs"/>
          <w:b/>
          <w:color w:val="000000"/>
          <w:kern w:val="24"/>
          <w:sz w:val="24"/>
          <w:szCs w:val="24"/>
          <w:lang w:eastAsia="ru-RU"/>
        </w:rPr>
        <w:t xml:space="preserve">роектирование и возведение </w:t>
      </w:r>
      <w:r w:rsidRPr="00B3282B">
        <w:rPr>
          <w:rFonts w:ascii="Calibri" w:eastAsia="+mn-ea" w:hAnsi="Calibri" w:cs="+mn-cs"/>
          <w:b/>
          <w:color w:val="00B050"/>
          <w:kern w:val="24"/>
          <w:sz w:val="24"/>
          <w:szCs w:val="24"/>
          <w:u w:val="single"/>
          <w:lang w:eastAsia="ru-RU"/>
        </w:rPr>
        <w:t xml:space="preserve">перегородок любого класса и назначения </w:t>
      </w:r>
      <w:proofErr w:type="gramStart"/>
      <w:r w:rsidRPr="00B3282B">
        <w:rPr>
          <w:rFonts w:ascii="Calibri" w:eastAsia="+mn-ea" w:hAnsi="Calibri" w:cs="+mn-cs"/>
          <w:b/>
          <w:color w:val="00B050"/>
          <w:kern w:val="24"/>
          <w:sz w:val="24"/>
          <w:szCs w:val="24"/>
          <w:u w:val="single"/>
          <w:lang w:eastAsia="ru-RU"/>
        </w:rPr>
        <w:t>от</w:t>
      </w:r>
      <w:proofErr w:type="gramEnd"/>
      <w:r w:rsidRPr="00B3282B">
        <w:rPr>
          <w:rFonts w:ascii="Calibri" w:eastAsia="+mn-ea" w:hAnsi="Calibri" w:cs="+mn-cs"/>
          <w:b/>
          <w:color w:val="00B050"/>
          <w:kern w:val="24"/>
          <w:sz w:val="24"/>
          <w:szCs w:val="24"/>
          <w:u w:val="single"/>
          <w:lang w:eastAsia="ru-RU"/>
        </w:rPr>
        <w:t xml:space="preserve"> санитарно-технических до офисных.</w:t>
      </w:r>
      <w:r w:rsidRPr="00B3282B">
        <w:rPr>
          <w:rFonts w:ascii="Calibri" w:eastAsia="+mn-ea" w:hAnsi="Calibri" w:cs="+mn-cs"/>
          <w:b/>
          <w:color w:val="000000"/>
          <w:kern w:val="24"/>
          <w:sz w:val="24"/>
          <w:szCs w:val="24"/>
          <w:lang w:eastAsia="ru-RU"/>
        </w:rPr>
        <w:t xml:space="preserve"> В ходе работы  используется различные технологии и всевозможные материалы, такие как стекло, </w:t>
      </w:r>
      <w:proofErr w:type="spellStart"/>
      <w:r w:rsidRPr="00B3282B">
        <w:rPr>
          <w:rFonts w:ascii="Calibri" w:eastAsia="+mn-ea" w:hAnsi="Calibri" w:cs="+mn-cs"/>
          <w:b/>
          <w:color w:val="000000"/>
          <w:kern w:val="24"/>
          <w:sz w:val="24"/>
          <w:szCs w:val="24"/>
          <w:lang w:eastAsia="ru-RU"/>
        </w:rPr>
        <w:t>гипсовинил</w:t>
      </w:r>
      <w:proofErr w:type="spellEnd"/>
      <w:r w:rsidRPr="00B3282B">
        <w:rPr>
          <w:rFonts w:ascii="Calibri" w:eastAsia="+mn-ea" w:hAnsi="Calibri" w:cs="+mn-cs"/>
          <w:b/>
          <w:color w:val="000000"/>
          <w:kern w:val="24"/>
          <w:sz w:val="24"/>
          <w:szCs w:val="24"/>
          <w:lang w:eastAsia="ru-RU"/>
        </w:rPr>
        <w:t xml:space="preserve">, ДСП, </w:t>
      </w:r>
      <w:proofErr w:type="spellStart"/>
      <w:r w:rsidRPr="00B3282B">
        <w:rPr>
          <w:rFonts w:ascii="Calibri" w:eastAsia="+mn-ea" w:hAnsi="Calibri" w:cs="+mn-cs"/>
          <w:b/>
          <w:color w:val="000000"/>
          <w:kern w:val="24"/>
          <w:sz w:val="24"/>
          <w:szCs w:val="24"/>
          <w:lang w:eastAsia="ru-RU"/>
        </w:rPr>
        <w:t>лДСП</w:t>
      </w:r>
      <w:proofErr w:type="spellEnd"/>
      <w:r w:rsidRPr="00B3282B">
        <w:rPr>
          <w:rFonts w:ascii="Calibri" w:eastAsia="+mn-ea" w:hAnsi="Calibri" w:cs="+mn-cs"/>
          <w:b/>
          <w:color w:val="000000"/>
          <w:kern w:val="24"/>
          <w:sz w:val="24"/>
          <w:szCs w:val="24"/>
          <w:lang w:eastAsia="ru-RU"/>
        </w:rPr>
        <w:t>, МДФ, ДВП и т.д.</w:t>
      </w:r>
    </w:p>
    <w:p w:rsidR="00B3282B" w:rsidRPr="00B3282B" w:rsidRDefault="00B3282B" w:rsidP="00B3282B">
      <w:pPr>
        <w:spacing w:after="200" w:line="276" w:lineRule="auto"/>
        <w:textAlignment w:val="baseline"/>
        <w:rPr>
          <w:rFonts w:ascii="Calibri" w:eastAsia="+mn-ea" w:hAnsi="Calibri" w:cs="+mn-cs"/>
          <w:b/>
          <w:color w:val="000000"/>
          <w:kern w:val="24"/>
          <w:sz w:val="22"/>
          <w:szCs w:val="22"/>
        </w:rPr>
      </w:pPr>
      <w:r w:rsidRPr="00B3282B">
        <w:rPr>
          <w:rFonts w:ascii="Calibri" w:eastAsia="+mn-ea" w:hAnsi="Calibri" w:cs="+mn-cs"/>
          <w:b/>
          <w:color w:val="000000"/>
          <w:kern w:val="24"/>
          <w:sz w:val="22"/>
          <w:szCs w:val="22"/>
        </w:rPr>
        <w:t>3.</w:t>
      </w:r>
      <w:r w:rsidRPr="00B3282B">
        <w:rPr>
          <w:rFonts w:ascii="Calibri" w:eastAsia="+mn-ea" w:hAnsi="Calibri" w:cs="+mn-cs"/>
          <w:b/>
          <w:color w:val="C00000"/>
          <w:kern w:val="24"/>
          <w:sz w:val="22"/>
          <w:szCs w:val="22"/>
          <w:u w:val="single"/>
        </w:rPr>
        <w:t>Офисные, цельностеклянные, технические, противопожарные, автоматические двери</w:t>
      </w:r>
      <w:r w:rsidRPr="00B3282B">
        <w:rPr>
          <w:rFonts w:ascii="Calibri" w:eastAsia="+mn-ea" w:hAnsi="Calibri" w:cs="+mn-cs"/>
          <w:b/>
          <w:color w:val="C00000"/>
          <w:kern w:val="24"/>
          <w:sz w:val="22"/>
          <w:szCs w:val="22"/>
        </w:rPr>
        <w:t xml:space="preserve"> </w:t>
      </w:r>
      <w:r w:rsidRPr="00B3282B">
        <w:rPr>
          <w:rFonts w:ascii="Calibri" w:eastAsia="+mn-ea" w:hAnsi="Calibri" w:cs="+mn-cs"/>
          <w:b/>
          <w:color w:val="000000"/>
          <w:kern w:val="24"/>
          <w:sz w:val="22"/>
          <w:szCs w:val="22"/>
        </w:rPr>
        <w:t>всевозможных видов с использованием новейших технологий по современным стандартам качества и индивидуальным требованиям клиента, идеально вписываясь в интерьер офисного или торгового пространства.</w:t>
      </w:r>
    </w:p>
    <w:p w:rsidR="00B3282B" w:rsidRPr="00B3282B" w:rsidRDefault="00B3282B" w:rsidP="00B3282B">
      <w:pPr>
        <w:spacing w:after="200" w:line="276" w:lineRule="auto"/>
        <w:rPr>
          <w:b/>
          <w:sz w:val="24"/>
          <w:szCs w:val="24"/>
          <w:lang w:eastAsia="ru-RU"/>
        </w:rPr>
      </w:pPr>
      <w:r w:rsidRPr="00B3282B">
        <w:rPr>
          <w:rFonts w:ascii="Calibri" w:eastAsia="Calibri" w:hAnsi="Calibri"/>
          <w:b/>
          <w:sz w:val="22"/>
          <w:szCs w:val="22"/>
        </w:rPr>
        <w:t xml:space="preserve">4. </w:t>
      </w:r>
      <w:r w:rsidRPr="00B3282B">
        <w:rPr>
          <w:rFonts w:ascii="Calibri" w:eastAsia="+mn-ea" w:hAnsi="Calibri" w:cs="+mn-cs"/>
          <w:b/>
          <w:color w:val="000000"/>
          <w:kern w:val="24"/>
          <w:sz w:val="24"/>
          <w:szCs w:val="24"/>
          <w:lang w:eastAsia="ru-RU"/>
        </w:rPr>
        <w:t xml:space="preserve">Заказы на поставку </w:t>
      </w:r>
      <w:r w:rsidRPr="00B3282B">
        <w:rPr>
          <w:rFonts w:ascii="Calibri" w:eastAsia="+mn-ea" w:hAnsi="Calibri" w:cs="+mn-cs"/>
          <w:b/>
          <w:color w:val="000000"/>
          <w:kern w:val="24"/>
          <w:sz w:val="24"/>
          <w:szCs w:val="24"/>
          <w:u w:val="single"/>
          <w:lang w:eastAsia="ru-RU"/>
        </w:rPr>
        <w:t>козырьков и перил из нержавеющей стали</w:t>
      </w:r>
      <w:r w:rsidRPr="00B3282B">
        <w:rPr>
          <w:rFonts w:ascii="Calibri" w:eastAsia="+mn-ea" w:hAnsi="Calibri" w:cs="+mn-cs"/>
          <w:b/>
          <w:color w:val="000000"/>
          <w:kern w:val="24"/>
          <w:sz w:val="24"/>
          <w:szCs w:val="24"/>
          <w:lang w:eastAsia="ru-RU"/>
        </w:rPr>
        <w:t xml:space="preserve"> различных размеров с использованием стекла, деревянных панелей и т.д.</w:t>
      </w:r>
    </w:p>
    <w:p w:rsidR="00B3282B" w:rsidRPr="00B3282B" w:rsidRDefault="00B3282B" w:rsidP="00B3282B">
      <w:pPr>
        <w:spacing w:after="200" w:line="276" w:lineRule="auto"/>
        <w:rPr>
          <w:b/>
          <w:sz w:val="24"/>
          <w:szCs w:val="24"/>
          <w:lang w:eastAsia="ru-RU"/>
        </w:rPr>
      </w:pPr>
      <w:r w:rsidRPr="00B3282B">
        <w:rPr>
          <w:rFonts w:ascii="Calibri" w:eastAsia="Calibri" w:hAnsi="Calibri"/>
          <w:b/>
          <w:sz w:val="22"/>
          <w:szCs w:val="22"/>
        </w:rPr>
        <w:t>5. П</w:t>
      </w:r>
      <w:r w:rsidRPr="00B3282B">
        <w:rPr>
          <w:rFonts w:ascii="Calibri" w:eastAsia="+mn-ea" w:hAnsi="Calibri" w:cs="+mn-cs"/>
          <w:b/>
          <w:color w:val="000000"/>
          <w:kern w:val="24"/>
          <w:sz w:val="24"/>
          <w:szCs w:val="24"/>
          <w:lang w:eastAsia="ru-RU"/>
        </w:rPr>
        <w:t>редлагает широкий спектр услуг по поставке:</w:t>
      </w:r>
    </w:p>
    <w:p w:rsidR="00B3282B" w:rsidRPr="00B3282B" w:rsidRDefault="00B3282B" w:rsidP="00B3282B">
      <w:pPr>
        <w:textAlignment w:val="baseline"/>
        <w:rPr>
          <w:b/>
          <w:sz w:val="24"/>
          <w:szCs w:val="24"/>
          <w:lang w:eastAsia="ru-RU"/>
        </w:rPr>
      </w:pPr>
      <w:r w:rsidRPr="00B3282B">
        <w:rPr>
          <w:rFonts w:ascii="Calibri" w:eastAsia="+mn-ea" w:hAnsi="Calibri" w:cs="+mn-cs"/>
          <w:b/>
          <w:color w:val="000000"/>
          <w:kern w:val="24"/>
          <w:sz w:val="24"/>
          <w:szCs w:val="24"/>
          <w:lang w:eastAsia="ru-RU"/>
        </w:rPr>
        <w:t>- душевых кабин;</w:t>
      </w:r>
    </w:p>
    <w:p w:rsidR="00B3282B" w:rsidRPr="00B3282B" w:rsidRDefault="00B3282B" w:rsidP="00B3282B">
      <w:pPr>
        <w:textAlignment w:val="baseline"/>
        <w:rPr>
          <w:b/>
          <w:sz w:val="24"/>
          <w:szCs w:val="24"/>
          <w:lang w:eastAsia="ru-RU"/>
        </w:rPr>
      </w:pPr>
      <w:r w:rsidRPr="00B3282B">
        <w:rPr>
          <w:rFonts w:ascii="Calibri" w:eastAsia="+mn-ea" w:hAnsi="Calibri" w:cs="+mn-cs"/>
          <w:b/>
          <w:color w:val="000000"/>
          <w:kern w:val="24"/>
          <w:sz w:val="24"/>
          <w:szCs w:val="24"/>
          <w:lang w:eastAsia="ru-RU"/>
        </w:rPr>
        <w:t>- столешниц из битого триплекса;</w:t>
      </w:r>
    </w:p>
    <w:p w:rsidR="00B3282B" w:rsidRPr="00B3282B" w:rsidRDefault="00B3282B" w:rsidP="00B3282B">
      <w:pPr>
        <w:textAlignment w:val="baseline"/>
        <w:rPr>
          <w:b/>
          <w:sz w:val="24"/>
          <w:szCs w:val="24"/>
          <w:lang w:eastAsia="ru-RU"/>
        </w:rPr>
      </w:pPr>
      <w:r w:rsidRPr="00B3282B">
        <w:rPr>
          <w:rFonts w:ascii="Calibri" w:eastAsia="+mn-ea" w:hAnsi="Calibri" w:cs="+mn-cs"/>
          <w:b/>
          <w:color w:val="000000"/>
          <w:kern w:val="24"/>
          <w:sz w:val="24"/>
          <w:szCs w:val="24"/>
          <w:lang w:eastAsia="ru-RU"/>
        </w:rPr>
        <w:t>- стеклянных полов и потолков;</w:t>
      </w:r>
    </w:p>
    <w:p w:rsidR="00B3282B" w:rsidRPr="00B3282B" w:rsidRDefault="00B3282B" w:rsidP="00B3282B">
      <w:pPr>
        <w:textAlignment w:val="baseline"/>
        <w:rPr>
          <w:b/>
          <w:sz w:val="24"/>
          <w:szCs w:val="24"/>
          <w:lang w:eastAsia="ru-RU"/>
        </w:rPr>
      </w:pPr>
      <w:r w:rsidRPr="00B3282B">
        <w:rPr>
          <w:rFonts w:ascii="Calibri" w:eastAsia="+mn-ea" w:hAnsi="Calibri" w:cs="+mn-cs"/>
          <w:b/>
          <w:color w:val="000000"/>
          <w:kern w:val="24"/>
          <w:sz w:val="24"/>
          <w:szCs w:val="24"/>
          <w:lang w:eastAsia="ru-RU"/>
        </w:rPr>
        <w:t>- столов и тумб;</w:t>
      </w:r>
    </w:p>
    <w:p w:rsidR="00EF2A55" w:rsidRDefault="00B3282B" w:rsidP="002A63BF">
      <w:pPr>
        <w:textAlignment w:val="baseline"/>
        <w:rPr>
          <w:rFonts w:ascii="Calibri" w:eastAsia="+mn-ea" w:hAnsi="Calibri" w:cs="+mn-cs"/>
          <w:b/>
          <w:color w:val="000000"/>
          <w:kern w:val="24"/>
          <w:sz w:val="24"/>
          <w:szCs w:val="24"/>
          <w:lang w:eastAsia="ru-RU"/>
        </w:rPr>
      </w:pPr>
      <w:r w:rsidRPr="00B3282B">
        <w:rPr>
          <w:rFonts w:ascii="Calibri" w:eastAsia="+mn-ea" w:hAnsi="Calibri" w:cs="+mn-cs"/>
          <w:b/>
          <w:color w:val="000000"/>
          <w:kern w:val="24"/>
          <w:sz w:val="24"/>
          <w:szCs w:val="24"/>
          <w:lang w:eastAsia="ru-RU"/>
        </w:rPr>
        <w:t>- нестандартных шкафов-купе с использованием стекла и дерева.</w:t>
      </w:r>
    </w:p>
    <w:p w:rsidR="002A63BF" w:rsidRPr="00B3282B" w:rsidRDefault="002A63BF" w:rsidP="002A63BF">
      <w:pPr>
        <w:textAlignment w:val="baseline"/>
        <w:rPr>
          <w:color w:val="000000"/>
          <w:sz w:val="24"/>
          <w:szCs w:val="24"/>
          <w:lang w:eastAsia="ru-RU"/>
        </w:rPr>
      </w:pPr>
    </w:p>
    <w:p w:rsidR="00E117B6" w:rsidRPr="00F719D4" w:rsidRDefault="002A63BF" w:rsidP="00E117B6">
      <w:pPr>
        <w:shd w:val="clear" w:color="auto" w:fill="FFFFFF"/>
        <w:spacing w:line="432" w:lineRule="atLeast"/>
        <w:rPr>
          <w:rFonts w:ascii="Calibri" w:hAnsi="Calibri" w:cs="Tahoma"/>
          <w:b/>
          <w:bCs/>
          <w:color w:val="0000FF" w:themeColor="hyperlink"/>
          <w:u w:val="single"/>
          <w:shd w:val="clear" w:color="auto" w:fill="FFFFFF"/>
          <w:lang w:eastAsia="ru-RU"/>
        </w:rPr>
      </w:pPr>
      <w:hyperlink r:id="rId7" w:history="1"/>
      <w:r w:rsidR="00970AB6" w:rsidRPr="00970AB6">
        <w:rPr>
          <w:rFonts w:ascii="Helvetica" w:hAnsi="Helvetica" w:cs="Helvetica"/>
          <w:b/>
          <w:bCs/>
          <w:color w:val="000000"/>
          <w:sz w:val="18"/>
          <w:szCs w:val="18"/>
          <w:lang w:eastAsia="ru-RU"/>
        </w:rPr>
        <w:t xml:space="preserve"> </w:t>
      </w:r>
      <w:hyperlink r:id="rId8" w:history="1"/>
      <w:r w:rsidR="00E117B6" w:rsidRPr="00F719D4">
        <w:rPr>
          <w:rFonts w:ascii="Calibri" w:hAnsi="Calibri" w:cs="Tahoma"/>
          <w:b/>
          <w:bCs/>
          <w:color w:val="000000"/>
          <w:lang w:eastAsia="ru-RU"/>
        </w:rPr>
        <w:fldChar w:fldCharType="begin"/>
      </w:r>
      <w:r w:rsidR="00E117B6" w:rsidRPr="00F719D4">
        <w:rPr>
          <w:rFonts w:ascii="Calibri" w:hAnsi="Calibri" w:cs="Tahoma"/>
          <w:b/>
          <w:bCs/>
          <w:color w:val="000000"/>
          <w:lang w:eastAsia="ru-RU"/>
        </w:rPr>
        <w:instrText xml:space="preserve"> HYPERLINK "http://uborkamusora.10ki.ru" </w:instrText>
      </w:r>
      <w:r w:rsidR="00E117B6" w:rsidRPr="00F719D4">
        <w:rPr>
          <w:rFonts w:ascii="Calibri" w:hAnsi="Calibri" w:cs="Tahoma"/>
          <w:b/>
          <w:bCs/>
          <w:color w:val="000000"/>
          <w:lang w:eastAsia="ru-RU"/>
        </w:rPr>
        <w:fldChar w:fldCharType="separate"/>
      </w:r>
      <w:r w:rsidR="00E117B6" w:rsidRPr="00F719D4">
        <w:rPr>
          <w:rFonts w:ascii="Calibri" w:hAnsi="Calibri" w:cs="Tahoma"/>
          <w:b/>
          <w:bCs/>
          <w:color w:val="0000FF" w:themeColor="hyperlink"/>
          <w:u w:val="single"/>
          <w:lang w:eastAsia="ru-RU"/>
        </w:rPr>
        <w:t>Заявки на выполнение работ принимаются в устной, произвольной форме по указанным корпоративным телефонам или письменно по электронной почте.</w:t>
      </w:r>
      <w:r w:rsidR="00E117B6" w:rsidRPr="00F719D4">
        <w:rPr>
          <w:rFonts w:ascii="Calibri" w:hAnsi="Calibri" w:cs="Tahoma"/>
          <w:b/>
          <w:bCs/>
          <w:color w:val="0000FF" w:themeColor="hyperlink"/>
          <w:u w:val="single"/>
          <w:lang w:eastAsia="ru-RU"/>
        </w:rPr>
        <w:br/>
      </w:r>
    </w:p>
    <w:p w:rsidR="00E117B6" w:rsidRPr="00F719D4" w:rsidRDefault="00E117B6" w:rsidP="00E117B6">
      <w:pPr>
        <w:spacing w:after="200" w:line="276" w:lineRule="auto"/>
        <w:rPr>
          <w:rFonts w:asciiTheme="minorHAnsi" w:eastAsia="Calibri" w:hAnsiTheme="minorHAnsi" w:cstheme="minorBidi"/>
          <w:color w:val="0000FF" w:themeColor="hyperlink"/>
          <w:sz w:val="22"/>
          <w:szCs w:val="22"/>
          <w:u w:val="single"/>
        </w:rPr>
      </w:pPr>
      <w:r w:rsidRPr="00F719D4">
        <w:rPr>
          <w:rFonts w:asciiTheme="minorHAnsi" w:eastAsiaTheme="minorHAnsi" w:hAnsiTheme="minorHAnsi" w:cstheme="minorBidi"/>
          <w:color w:val="0000FF" w:themeColor="hyperlink"/>
          <w:sz w:val="22"/>
          <w:szCs w:val="22"/>
          <w:u w:val="single"/>
          <w:shd w:val="clear" w:color="auto" w:fill="FFFFFF"/>
          <w:lang w:eastAsia="ru-RU"/>
        </w:rPr>
        <w:t xml:space="preserve">Выезд наших специалистов к Заказчикам в удобное ему время по любым вопросам бесплатен! Заказчику предоставляются все документы по решению его </w:t>
      </w:r>
      <w:proofErr w:type="gramStart"/>
      <w:r w:rsidRPr="00F719D4">
        <w:rPr>
          <w:rFonts w:asciiTheme="minorHAnsi" w:eastAsiaTheme="minorHAnsi" w:hAnsiTheme="minorHAnsi" w:cstheme="minorBidi"/>
          <w:color w:val="0000FF" w:themeColor="hyperlink"/>
          <w:sz w:val="22"/>
          <w:szCs w:val="22"/>
          <w:u w:val="single"/>
          <w:shd w:val="clear" w:color="auto" w:fill="FFFFFF"/>
          <w:lang w:eastAsia="ru-RU"/>
        </w:rPr>
        <w:t>задач</w:t>
      </w:r>
      <w:proofErr w:type="gramEnd"/>
      <w:r w:rsidRPr="00F719D4">
        <w:rPr>
          <w:rFonts w:asciiTheme="minorHAnsi" w:eastAsiaTheme="minorHAnsi" w:hAnsiTheme="minorHAnsi" w:cstheme="minorBidi"/>
          <w:color w:val="0000FF" w:themeColor="hyperlink"/>
          <w:sz w:val="22"/>
          <w:szCs w:val="22"/>
          <w:u w:val="single"/>
          <w:shd w:val="clear" w:color="auto" w:fill="FFFFFF"/>
          <w:lang w:eastAsia="ru-RU"/>
        </w:rPr>
        <w:t xml:space="preserve"> и он правомерен принимать любое выгодное и устраивающее его решение!</w:t>
      </w:r>
      <w:r w:rsidRPr="00F719D4">
        <w:rPr>
          <w:rFonts w:asciiTheme="minorHAnsi" w:eastAsiaTheme="minorHAnsi" w:hAnsiTheme="minorHAnsi" w:cstheme="minorBidi"/>
          <w:color w:val="0000FF" w:themeColor="hyperlink"/>
          <w:sz w:val="22"/>
          <w:szCs w:val="22"/>
          <w:u w:val="single"/>
          <w:lang w:eastAsia="ru-RU"/>
        </w:rPr>
        <w:t> </w:t>
      </w:r>
    </w:p>
    <w:p w:rsidR="00E117B6" w:rsidRPr="00F719D4" w:rsidRDefault="00E117B6" w:rsidP="00E117B6">
      <w:pPr>
        <w:spacing w:after="200" w:line="276" w:lineRule="auto"/>
        <w:rPr>
          <w:rFonts w:ascii="Calibri" w:eastAsia="Calibri" w:hAnsi="Calibri"/>
          <w:color w:val="0000FF" w:themeColor="hyperlink"/>
          <w:sz w:val="22"/>
          <w:szCs w:val="22"/>
          <w:u w:val="single"/>
        </w:rPr>
      </w:pPr>
      <w:proofErr w:type="spellStart"/>
      <w:r w:rsidRPr="00F719D4">
        <w:rPr>
          <w:rFonts w:ascii="Calibri" w:eastAsia="Calibri" w:hAnsi="Calibri" w:cs="Tahoma"/>
          <w:b/>
          <w:bCs/>
          <w:color w:val="0000FF" w:themeColor="hyperlink"/>
          <w:u w:val="single"/>
        </w:rPr>
        <w:t>Тел</w:t>
      </w:r>
      <w:proofErr w:type="gramStart"/>
      <w:r w:rsidRPr="00F719D4">
        <w:rPr>
          <w:rFonts w:ascii="Calibri" w:eastAsia="Calibri" w:hAnsi="Calibri" w:cs="Tahoma"/>
          <w:b/>
          <w:bCs/>
          <w:color w:val="0000FF" w:themeColor="hyperlink"/>
          <w:u w:val="single"/>
        </w:rPr>
        <w:t>.к</w:t>
      </w:r>
      <w:proofErr w:type="gramEnd"/>
      <w:r w:rsidRPr="00F719D4">
        <w:rPr>
          <w:rFonts w:ascii="Calibri" w:eastAsia="Calibri" w:hAnsi="Calibri" w:cs="Tahoma"/>
          <w:b/>
          <w:bCs/>
          <w:color w:val="0000FF" w:themeColor="hyperlink"/>
          <w:u w:val="single"/>
        </w:rPr>
        <w:t>орпоративные</w:t>
      </w:r>
      <w:proofErr w:type="spellEnd"/>
      <w:r w:rsidRPr="00F719D4">
        <w:rPr>
          <w:rFonts w:ascii="Calibri" w:eastAsia="Calibri" w:hAnsi="Calibri" w:cs="Tahoma"/>
          <w:b/>
          <w:bCs/>
          <w:color w:val="0000FF" w:themeColor="hyperlink"/>
          <w:u w:val="single"/>
        </w:rPr>
        <w:t>:</w:t>
      </w:r>
      <w:r w:rsidRPr="00F719D4">
        <w:rPr>
          <w:rFonts w:ascii="Calibri" w:eastAsia="Calibri" w:hAnsi="Calibri" w:cs="Tahoma"/>
          <w:b/>
          <w:bCs/>
          <w:color w:val="0000FF" w:themeColor="hyperlink"/>
          <w:u w:val="single"/>
        </w:rPr>
        <w:br/>
        <w:t>+7  926  249 -  79 - 43,</w:t>
      </w:r>
      <w:r w:rsidRPr="00F719D4">
        <w:rPr>
          <w:rFonts w:ascii="Calibri" w:eastAsia="Calibri" w:hAnsi="Calibri" w:cs="Tahoma"/>
          <w:b/>
          <w:bCs/>
          <w:color w:val="0000FF" w:themeColor="hyperlink"/>
          <w:u w:val="single"/>
        </w:rPr>
        <w:br/>
        <w:t xml:space="preserve">+7  926  536 -  40 - 16. </w:t>
      </w:r>
    </w:p>
    <w:p w:rsidR="00E117B6" w:rsidRPr="00F719D4" w:rsidRDefault="00E117B6" w:rsidP="00E117B6">
      <w:pPr>
        <w:spacing w:after="200" w:line="276" w:lineRule="auto"/>
        <w:rPr>
          <w:rFonts w:ascii="Calibri" w:eastAsia="Calibri" w:hAnsi="Calibri"/>
          <w:b/>
          <w:sz w:val="28"/>
          <w:szCs w:val="28"/>
          <w:u w:val="single"/>
        </w:rPr>
      </w:pPr>
      <w:r w:rsidRPr="00F719D4">
        <w:rPr>
          <w:rFonts w:asciiTheme="minorHAnsi" w:eastAsiaTheme="minorHAnsi" w:hAnsiTheme="minorHAnsi" w:cstheme="minorBidi"/>
          <w:b/>
          <w:color w:val="0000FF" w:themeColor="hyperlink"/>
          <w:sz w:val="22"/>
          <w:szCs w:val="22"/>
          <w:u w:val="single"/>
        </w:rPr>
        <w:t>« Все услуги по благоустройству зданий, помещений и территорий - ремонт, уборка, погрузка и вывоз мусора контейнерами ».</w:t>
      </w:r>
      <w:r w:rsidRPr="00F719D4">
        <w:rPr>
          <w:rFonts w:ascii="Calibri" w:hAnsi="Calibri" w:cs="Tahoma"/>
          <w:b/>
          <w:bCs/>
          <w:color w:val="000000"/>
          <w:lang w:eastAsia="ru-RU"/>
        </w:rPr>
        <w:fldChar w:fldCharType="end"/>
      </w:r>
    </w:p>
    <w:p w:rsidR="00E117B6" w:rsidRPr="00F719D4" w:rsidRDefault="00E117B6" w:rsidP="00E117B6">
      <w:pPr>
        <w:spacing w:after="200" w:line="276" w:lineRule="auto"/>
        <w:rPr>
          <w:rFonts w:ascii="Calibri" w:eastAsia="Calibri" w:hAnsi="Calibri"/>
          <w:sz w:val="22"/>
          <w:szCs w:val="22"/>
        </w:rPr>
      </w:pPr>
      <w:r w:rsidRPr="00F719D4">
        <w:rPr>
          <w:rFonts w:ascii="Calibri" w:eastAsia="Calibri" w:hAnsi="Calibri"/>
          <w:sz w:val="22"/>
          <w:szCs w:val="22"/>
        </w:rPr>
        <w:t xml:space="preserve"> </w:t>
      </w:r>
    </w:p>
    <w:p w:rsidR="00970AB6" w:rsidRPr="00E117B6" w:rsidRDefault="00970AB6" w:rsidP="00E117B6">
      <w:pPr>
        <w:shd w:val="clear" w:color="auto" w:fill="FFFFFF"/>
        <w:spacing w:line="432" w:lineRule="atLeast"/>
        <w:rPr>
          <w:rFonts w:asciiTheme="minorHAnsi" w:eastAsiaTheme="minorHAnsi" w:hAnsiTheme="minorHAnsi" w:cstheme="minorBidi"/>
          <w:b/>
          <w:color w:val="000000"/>
          <w:sz w:val="22"/>
          <w:szCs w:val="22"/>
        </w:rPr>
      </w:pPr>
    </w:p>
    <w:p w:rsidR="0044704F" w:rsidRPr="00970AB6" w:rsidRDefault="0044704F" w:rsidP="00970AB6">
      <w:pPr>
        <w:spacing w:after="200" w:line="276" w:lineRule="auto"/>
      </w:pPr>
    </w:p>
    <w:sectPr w:rsidR="0044704F" w:rsidRPr="00970AB6">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n-ea">
    <w:panose1 w:val="00000000000000000000"/>
    <w:charset w:val="00"/>
    <w:family w:val="roman"/>
    <w:notTrueType/>
    <w:pitch w:val="default"/>
  </w:font>
  <w:font w:name="+mn-cs">
    <w:panose1 w:val="00000000000000000000"/>
    <w:charset w:val="00"/>
    <w:family w:val="roman"/>
    <w:notTrueType/>
    <w:pitch w:val="default"/>
  </w:font>
  <w:font w:name="Helvetica">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3255D"/>
    <w:rsid w:val="0003255D"/>
    <w:rsid w:val="002A63BF"/>
    <w:rsid w:val="0044704F"/>
    <w:rsid w:val="004509B2"/>
    <w:rsid w:val="00970AB6"/>
    <w:rsid w:val="00B3282B"/>
    <w:rsid w:val="00E117B6"/>
    <w:rsid w:val="00EF2A5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Calibr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3255D"/>
    <w:pPr>
      <w:spacing w:after="0" w:line="240" w:lineRule="auto"/>
    </w:pPr>
    <w:rPr>
      <w:rFonts w:ascii="Times New Roman" w:eastAsia="Times New Roman" w:hAnsi="Times New Roman" w:cs="Times New Roman"/>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509B2"/>
    <w:pPr>
      <w:spacing w:after="200" w:line="276" w:lineRule="auto"/>
      <w:ind w:left="720"/>
      <w:contextualSpacing/>
    </w:pPr>
    <w:rPr>
      <w:rFonts w:ascii="Calibri" w:eastAsia="Calibri" w:hAnsi="Calibri"/>
      <w:sz w:val="22"/>
      <w:szCs w:val="22"/>
    </w:rPr>
  </w:style>
  <w:style w:type="paragraph" w:styleId="a4">
    <w:name w:val="Balloon Text"/>
    <w:basedOn w:val="a"/>
    <w:link w:val="a5"/>
    <w:uiPriority w:val="99"/>
    <w:semiHidden/>
    <w:unhideWhenUsed/>
    <w:rsid w:val="0003255D"/>
    <w:rPr>
      <w:rFonts w:ascii="Tahoma" w:hAnsi="Tahoma" w:cs="Tahoma"/>
      <w:sz w:val="16"/>
      <w:szCs w:val="16"/>
    </w:rPr>
  </w:style>
  <w:style w:type="character" w:customStyle="1" w:styleId="a5">
    <w:name w:val="Текст выноски Знак"/>
    <w:basedOn w:val="a0"/>
    <w:link w:val="a4"/>
    <w:uiPriority w:val="99"/>
    <w:semiHidden/>
    <w:rsid w:val="0003255D"/>
    <w:rPr>
      <w:rFonts w:ascii="Tahoma" w:eastAsia="Times New Roman" w:hAnsi="Tahoma" w:cs="Tahoma"/>
      <w:sz w:val="16"/>
      <w:szCs w:val="16"/>
    </w:rPr>
  </w:style>
  <w:style w:type="character" w:styleId="a6">
    <w:name w:val="Hyperlink"/>
    <w:basedOn w:val="a0"/>
    <w:uiPriority w:val="99"/>
    <w:unhideWhenUsed/>
    <w:rsid w:val="002A63BF"/>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Calibr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3255D"/>
    <w:pPr>
      <w:spacing w:after="0" w:line="240" w:lineRule="auto"/>
    </w:pPr>
    <w:rPr>
      <w:rFonts w:ascii="Times New Roman" w:eastAsia="Times New Roman" w:hAnsi="Times New Roman" w:cs="Times New Roman"/>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509B2"/>
    <w:pPr>
      <w:spacing w:after="200" w:line="276" w:lineRule="auto"/>
      <w:ind w:left="720"/>
      <w:contextualSpacing/>
    </w:pPr>
    <w:rPr>
      <w:rFonts w:ascii="Calibri" w:eastAsia="Calibri" w:hAnsi="Calibri"/>
      <w:sz w:val="22"/>
      <w:szCs w:val="22"/>
    </w:rPr>
  </w:style>
  <w:style w:type="paragraph" w:styleId="a4">
    <w:name w:val="Balloon Text"/>
    <w:basedOn w:val="a"/>
    <w:link w:val="a5"/>
    <w:uiPriority w:val="99"/>
    <w:semiHidden/>
    <w:unhideWhenUsed/>
    <w:rsid w:val="0003255D"/>
    <w:rPr>
      <w:rFonts w:ascii="Tahoma" w:hAnsi="Tahoma" w:cs="Tahoma"/>
      <w:sz w:val="16"/>
      <w:szCs w:val="16"/>
    </w:rPr>
  </w:style>
  <w:style w:type="character" w:customStyle="1" w:styleId="a5">
    <w:name w:val="Текст выноски Знак"/>
    <w:basedOn w:val="a0"/>
    <w:link w:val="a4"/>
    <w:uiPriority w:val="99"/>
    <w:semiHidden/>
    <w:rsid w:val="0003255D"/>
    <w:rPr>
      <w:rFonts w:ascii="Tahoma" w:eastAsia="Times New Roman" w:hAnsi="Tahoma" w:cs="Tahoma"/>
      <w:sz w:val="16"/>
      <w:szCs w:val="16"/>
    </w:rPr>
  </w:style>
  <w:style w:type="character" w:styleId="a6">
    <w:name w:val="Hyperlink"/>
    <w:basedOn w:val="a0"/>
    <w:uiPriority w:val="99"/>
    <w:unhideWhenUsed/>
    <w:rsid w:val="002A63B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1900075">
      <w:bodyDiv w:val="1"/>
      <w:marLeft w:val="0"/>
      <w:marRight w:val="0"/>
      <w:marTop w:val="0"/>
      <w:marBottom w:val="0"/>
      <w:divBdr>
        <w:top w:val="none" w:sz="0" w:space="0" w:color="auto"/>
        <w:left w:val="none" w:sz="0" w:space="0" w:color="auto"/>
        <w:bottom w:val="none" w:sz="0" w:space="0" w:color="auto"/>
        <w:right w:val="none" w:sz="0" w:space="0" w:color="auto"/>
      </w:divBdr>
    </w:div>
    <w:div w:id="11808994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tremub.ojooo-web.com" TargetMode="External"/><Relationship Id="rId3" Type="http://schemas.openxmlformats.org/officeDocument/2006/relationships/settings" Target="settings.xml"/><Relationship Id="rId7" Type="http://schemas.openxmlformats.org/officeDocument/2006/relationships/hyperlink" Target="http://www.remklin.ojooo-web.com" TargetMode="Externa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hyperlink" Target="http://rsu.10ki.biz" TargetMode="Externa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498</Words>
  <Characters>2843</Characters>
  <Application>Microsoft Office Word</Application>
  <DocSecurity>0</DocSecurity>
  <Lines>23</Lines>
  <Paragraphs>6</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3335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Александр</dc:creator>
  <cp:lastModifiedBy>Александр</cp:lastModifiedBy>
  <cp:revision>8</cp:revision>
  <dcterms:created xsi:type="dcterms:W3CDTF">2013-08-05T13:39:00Z</dcterms:created>
  <dcterms:modified xsi:type="dcterms:W3CDTF">2013-08-05T14:19:00Z</dcterms:modified>
</cp:coreProperties>
</file>